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2290" w14:textId="77777777" w:rsidR="00D14B1E" w:rsidRPr="004E7AA0" w:rsidRDefault="00D14B1E" w:rsidP="00D14B1E">
      <w:pPr>
        <w:contextualSpacing/>
        <w:jc w:val="center"/>
        <w:rPr>
          <w:rFonts w:ascii="Arial" w:hAnsi="Arial" w:cs="Arial"/>
          <w:b/>
          <w:lang w:val="az-Latn-AZ"/>
        </w:rPr>
      </w:pPr>
    </w:p>
    <w:p w14:paraId="50A0DF3B" w14:textId="2C98ECE3" w:rsidR="00D14B1E" w:rsidRPr="0074229D" w:rsidRDefault="00524CED" w:rsidP="0074229D">
      <w:pPr>
        <w:pStyle w:val="a3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Fəlsəfədən d</w:t>
      </w:r>
      <w:r w:rsidR="00B14E3E" w:rsidRPr="0074229D">
        <w:rPr>
          <w:rFonts w:ascii="Arial" w:hAnsi="Arial" w:cs="Arial"/>
          <w:b/>
          <w:lang w:val="az-Latn-AZ"/>
        </w:rPr>
        <w:t xml:space="preserve">oktoranturaya qəbul üzrə suallar – </w:t>
      </w:r>
      <w:r w:rsidR="00543234">
        <w:rPr>
          <w:rFonts w:ascii="Arial" w:hAnsi="Arial" w:cs="Arial"/>
          <w:b/>
          <w:lang w:val="az-Latn-AZ"/>
        </w:rPr>
        <w:t>60</w:t>
      </w:r>
    </w:p>
    <w:p w14:paraId="46A0AA02" w14:textId="77777777" w:rsidR="00D14B1E" w:rsidRPr="004E7AA0" w:rsidRDefault="00D14B1E" w:rsidP="00D14B1E">
      <w:pPr>
        <w:contextualSpacing/>
        <w:jc w:val="center"/>
        <w:rPr>
          <w:rFonts w:ascii="Arial" w:hAnsi="Arial" w:cs="Arial"/>
          <w:b/>
          <w:lang w:val="az-Latn-AZ"/>
        </w:rPr>
      </w:pPr>
    </w:p>
    <w:p w14:paraId="1CA6E4D2" w14:textId="2566E503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Dünyagörüşü</w:t>
      </w:r>
      <w:r w:rsidR="00524CED">
        <w:rPr>
          <w:rFonts w:ascii="Arial" w:hAnsi="Arial" w:cs="Arial"/>
          <w:lang w:val="az-Latn-AZ"/>
        </w:rPr>
        <w:t>: strukturu və tarixi formaları</w:t>
      </w:r>
    </w:p>
    <w:p w14:paraId="49A51AD0" w14:textId="6D1E827D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Fə</w:t>
      </w:r>
      <w:r w:rsidR="00524CED">
        <w:rPr>
          <w:rFonts w:ascii="Arial" w:hAnsi="Arial" w:cs="Arial"/>
          <w:lang w:val="az-Latn-AZ"/>
        </w:rPr>
        <w:t>lsəfə, predmeti və funksiyaları</w:t>
      </w:r>
    </w:p>
    <w:p w14:paraId="5E028530" w14:textId="5C782F6A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Qədim Hindis</w:t>
      </w:r>
      <w:r w:rsidR="00524CED">
        <w:rPr>
          <w:rFonts w:ascii="Arial" w:hAnsi="Arial" w:cs="Arial"/>
          <w:lang w:val="az-Latn-AZ"/>
        </w:rPr>
        <w:t>tan və Çin fəlsəfəsi məktəbləri</w:t>
      </w:r>
    </w:p>
    <w:p w14:paraId="21BC644C" w14:textId="2267CE21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Antik fəlsəfə</w:t>
      </w:r>
      <w:r w:rsidR="00D14B1E" w:rsidRPr="004E7AA0">
        <w:rPr>
          <w:rFonts w:ascii="Arial" w:hAnsi="Arial" w:cs="Arial"/>
          <w:lang w:val="az-Latn-AZ"/>
        </w:rPr>
        <w:t xml:space="preserve"> </w:t>
      </w:r>
    </w:p>
    <w:p w14:paraId="536073A0" w14:textId="6BB586B2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Ort</w:t>
      </w:r>
      <w:r w:rsidR="00524CED">
        <w:rPr>
          <w:rFonts w:ascii="Arial" w:hAnsi="Arial" w:cs="Arial"/>
          <w:lang w:val="az-Latn-AZ"/>
        </w:rPr>
        <w:t>a əsrlərdə Qərbdə fəlsəfi fikir</w:t>
      </w:r>
      <w:r w:rsidRPr="004E7AA0">
        <w:rPr>
          <w:rFonts w:ascii="Arial" w:hAnsi="Arial" w:cs="Arial"/>
          <w:lang w:val="az-Latn-AZ"/>
        </w:rPr>
        <w:t xml:space="preserve"> </w:t>
      </w:r>
    </w:p>
    <w:p w14:paraId="3640ADEC" w14:textId="6A4EF715" w:rsidR="00B33491" w:rsidRDefault="00B33491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Orta </w:t>
      </w:r>
      <w:r w:rsidR="00524CED">
        <w:rPr>
          <w:rFonts w:ascii="Arial" w:hAnsi="Arial" w:cs="Arial"/>
          <w:lang w:val="az-Latn-AZ"/>
        </w:rPr>
        <w:t>əsrlərdə İslam Şərqində fəlsəfə</w:t>
      </w:r>
    </w:p>
    <w:p w14:paraId="6A5D06AE" w14:textId="5FF4DECE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Sufizm, hürufizm</w:t>
      </w:r>
    </w:p>
    <w:p w14:paraId="0DD63A26" w14:textId="38A922B6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Şərq peripatetizmi</w:t>
      </w:r>
    </w:p>
    <w:p w14:paraId="6E817DB9" w14:textId="234D9FD2" w:rsidR="00D14B1E" w:rsidRPr="00741421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İntibah fəlsəfəsi</w:t>
      </w:r>
    </w:p>
    <w:p w14:paraId="78C10BB4" w14:textId="31EC4FDB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Yeni dövr fəl</w:t>
      </w:r>
      <w:r w:rsidR="00524CED">
        <w:rPr>
          <w:rFonts w:ascii="Arial" w:hAnsi="Arial" w:cs="Arial"/>
          <w:lang w:val="az-Latn-AZ"/>
        </w:rPr>
        <w:t>səfəsi. Empirizm və rasionalizm</w:t>
      </w:r>
    </w:p>
    <w:p w14:paraId="20EAEF01" w14:textId="5B2EC985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Klassik alman fəlsəfəsi</w:t>
      </w:r>
      <w:r w:rsidR="00D14B1E" w:rsidRPr="004E7AA0">
        <w:rPr>
          <w:rFonts w:ascii="Arial" w:hAnsi="Arial" w:cs="Arial"/>
          <w:lang w:val="az-Latn-AZ"/>
        </w:rPr>
        <w:t xml:space="preserve"> </w:t>
      </w:r>
    </w:p>
    <w:p w14:paraId="6FDFC184" w14:textId="6E7B75CD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Marksizm fəlsəfəsi</w:t>
      </w:r>
    </w:p>
    <w:p w14:paraId="760FE215" w14:textId="25F07BE0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XIX əsrin II yarısı – XX əsrin əvvəllərində A</w:t>
      </w:r>
      <w:r w:rsidR="00524CED">
        <w:rPr>
          <w:rFonts w:ascii="Arial" w:hAnsi="Arial" w:cs="Arial"/>
          <w:lang w:val="az-Latn-AZ"/>
        </w:rPr>
        <w:t>zərbaycan maarifçilik fəlsəfəsi</w:t>
      </w:r>
    </w:p>
    <w:p w14:paraId="24D2D0B9" w14:textId="72F5E0E4" w:rsidR="00D14B1E" w:rsidRPr="00741421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741421">
        <w:rPr>
          <w:rFonts w:ascii="Arial" w:hAnsi="Arial" w:cs="Arial"/>
          <w:lang w:val="az-Latn-AZ"/>
        </w:rPr>
        <w:t>Varlıq problemi</w:t>
      </w:r>
      <w:r w:rsidR="00741421" w:rsidRPr="00741421">
        <w:rPr>
          <w:rFonts w:ascii="Arial" w:hAnsi="Arial" w:cs="Arial"/>
          <w:lang w:val="az-Latn-AZ"/>
        </w:rPr>
        <w:t>.</w:t>
      </w:r>
      <w:r w:rsidRPr="00741421">
        <w:rPr>
          <w:rFonts w:ascii="Arial" w:hAnsi="Arial" w:cs="Arial"/>
          <w:lang w:val="az-Latn-AZ"/>
        </w:rPr>
        <w:t xml:space="preserve"> </w:t>
      </w:r>
      <w:r w:rsidR="00741421" w:rsidRPr="00741421">
        <w:rPr>
          <w:rFonts w:ascii="Arial" w:hAnsi="Arial" w:cs="Arial"/>
          <w:lang w:val="az-Latn-AZ"/>
        </w:rPr>
        <w:t>Varlığın</w:t>
      </w:r>
      <w:r w:rsidR="00524CED">
        <w:rPr>
          <w:rFonts w:ascii="Arial" w:hAnsi="Arial" w:cs="Arial"/>
          <w:lang w:val="az-Latn-AZ"/>
        </w:rPr>
        <w:t xml:space="preserve"> əsas formaları</w:t>
      </w:r>
    </w:p>
    <w:p w14:paraId="37B9C2D0" w14:textId="62398385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</w:t>
      </w:r>
      <w:r w:rsidR="00741421">
        <w:rPr>
          <w:rFonts w:ascii="Arial" w:hAnsi="Arial" w:cs="Arial"/>
          <w:lang w:val="az-Latn-AZ"/>
        </w:rPr>
        <w:t>Materiya: m</w:t>
      </w:r>
      <w:r w:rsidRPr="004E7AA0">
        <w:rPr>
          <w:rFonts w:ascii="Arial" w:hAnsi="Arial" w:cs="Arial"/>
          <w:lang w:val="az-Latn-AZ"/>
        </w:rPr>
        <w:t>üasir elm materiyanı</w:t>
      </w:r>
      <w:r w:rsidR="00524CED">
        <w:rPr>
          <w:rFonts w:ascii="Arial" w:hAnsi="Arial" w:cs="Arial"/>
          <w:lang w:val="az-Latn-AZ"/>
        </w:rPr>
        <w:t>n struktur səviyyələri haqqında</w:t>
      </w:r>
      <w:r w:rsidRPr="004E7AA0">
        <w:rPr>
          <w:rFonts w:ascii="Arial" w:hAnsi="Arial" w:cs="Arial"/>
          <w:lang w:val="az-Latn-AZ"/>
        </w:rPr>
        <w:t xml:space="preserve"> </w:t>
      </w:r>
    </w:p>
    <w:p w14:paraId="6C738000" w14:textId="4A173C16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Hə</w:t>
      </w:r>
      <w:r w:rsidR="00524CED">
        <w:rPr>
          <w:rFonts w:ascii="Arial" w:hAnsi="Arial" w:cs="Arial"/>
          <w:lang w:val="az-Latn-AZ"/>
        </w:rPr>
        <w:t>rəkət, onun tipləri və formaları</w:t>
      </w:r>
    </w:p>
    <w:p w14:paraId="2602630F" w14:textId="6ED2B5E0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Məkan və z</w:t>
      </w:r>
      <w:r w:rsidR="00524CED">
        <w:rPr>
          <w:rFonts w:ascii="Arial" w:hAnsi="Arial" w:cs="Arial"/>
          <w:lang w:val="az-Latn-AZ"/>
        </w:rPr>
        <w:t>amanın fəlsəfi xarakteristikası</w:t>
      </w:r>
      <w:r w:rsidRPr="004E7AA0">
        <w:rPr>
          <w:rFonts w:ascii="Arial" w:hAnsi="Arial" w:cs="Arial"/>
          <w:lang w:val="az-Latn-AZ"/>
        </w:rPr>
        <w:t xml:space="preserve"> </w:t>
      </w:r>
    </w:p>
    <w:p w14:paraId="449EEF05" w14:textId="77777777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Dialektika ən ümumi əlaqə və inkişaf haqqında təlimdir. </w:t>
      </w:r>
    </w:p>
    <w:p w14:paraId="204471FA" w14:textId="7E3DFC34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Qanun anlayışı. Qanunların təsni</w:t>
      </w:r>
      <w:r w:rsidR="00524CED">
        <w:rPr>
          <w:rFonts w:ascii="Arial" w:hAnsi="Arial" w:cs="Arial"/>
          <w:lang w:val="az-Latn-AZ"/>
        </w:rPr>
        <w:t>fatı</w:t>
      </w:r>
    </w:p>
    <w:p w14:paraId="7CD55184" w14:textId="6F12130B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Kəmiyyət dəyişmələrinin keyfiyy</w:t>
      </w:r>
      <w:r w:rsidR="00524CED">
        <w:rPr>
          <w:rFonts w:ascii="Arial" w:hAnsi="Arial" w:cs="Arial"/>
          <w:lang w:val="az-Latn-AZ"/>
        </w:rPr>
        <w:t>ət dəyişmələrinə keçməsi qanunu</w:t>
      </w:r>
    </w:p>
    <w:p w14:paraId="1EA54305" w14:textId="56344FFF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Əksliklər</w:t>
      </w:r>
      <w:r w:rsidR="00524CED">
        <w:rPr>
          <w:rFonts w:ascii="Arial" w:hAnsi="Arial" w:cs="Arial"/>
          <w:lang w:val="az-Latn-AZ"/>
        </w:rPr>
        <w:t>in vəhdəti və mübarizəsi qanunu</w:t>
      </w:r>
    </w:p>
    <w:p w14:paraId="4508D947" w14:textId="4ECD185D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İnkarı inkar qanunu</w:t>
      </w:r>
      <w:r w:rsidR="00D14B1E" w:rsidRPr="004E7AA0">
        <w:rPr>
          <w:rFonts w:ascii="Arial" w:hAnsi="Arial" w:cs="Arial"/>
          <w:lang w:val="az-Latn-AZ"/>
        </w:rPr>
        <w:t xml:space="preserve"> </w:t>
      </w:r>
    </w:p>
    <w:p w14:paraId="7F84570D" w14:textId="2019816D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Varlığın quru</w:t>
      </w:r>
      <w:r w:rsidR="00524CED">
        <w:rPr>
          <w:rFonts w:ascii="Arial" w:hAnsi="Arial" w:cs="Arial"/>
          <w:lang w:val="az-Latn-AZ"/>
        </w:rPr>
        <w:t>luşunu ifadə edən kateqoriyalar</w:t>
      </w:r>
    </w:p>
    <w:p w14:paraId="130C7AE5" w14:textId="102E9F49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Determinasiya əlaqə</w:t>
      </w:r>
      <w:r w:rsidR="00524CED">
        <w:rPr>
          <w:rFonts w:ascii="Arial" w:hAnsi="Arial" w:cs="Arial"/>
          <w:lang w:val="az-Latn-AZ"/>
        </w:rPr>
        <w:t>lərini ifadə edən kateqoriyalar</w:t>
      </w:r>
    </w:p>
    <w:p w14:paraId="2A70C49A" w14:textId="38465BCC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Şüurun mənşəyi və </w:t>
      </w:r>
      <w:r w:rsidR="00524CED">
        <w:rPr>
          <w:rFonts w:ascii="Arial" w:hAnsi="Arial" w:cs="Arial"/>
          <w:lang w:val="az-Latn-AZ"/>
        </w:rPr>
        <w:t>ictimai təbiəti</w:t>
      </w:r>
    </w:p>
    <w:p w14:paraId="168528AB" w14:textId="0006A0AE" w:rsidR="00B35F5D" w:rsidRPr="0074229D" w:rsidRDefault="00B35F5D" w:rsidP="0074229D">
      <w:pPr>
        <w:pStyle w:val="a3"/>
        <w:numPr>
          <w:ilvl w:val="0"/>
          <w:numId w:val="2"/>
        </w:numPr>
        <w:rPr>
          <w:rFonts w:ascii="Arial" w:hAnsi="Arial" w:cs="Arial"/>
          <w:lang w:val="az-Latn-AZ"/>
        </w:rPr>
      </w:pPr>
      <w:r w:rsidRPr="0074229D">
        <w:rPr>
          <w:rFonts w:ascii="Arial" w:hAnsi="Arial" w:cs="Arial"/>
          <w:lang w:val="az-Latn-AZ"/>
        </w:rPr>
        <w:t>Mənlik şüuru</w:t>
      </w:r>
    </w:p>
    <w:p w14:paraId="0D75DA8D" w14:textId="7114B025" w:rsidR="00D14B1E" w:rsidRPr="002B4B84" w:rsidRDefault="00702B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Q</w:t>
      </w:r>
      <w:r w:rsidR="00524CED">
        <w:rPr>
          <w:rFonts w:ascii="Arial" w:hAnsi="Arial" w:cs="Arial"/>
          <w:lang w:val="az-Latn-AZ"/>
        </w:rPr>
        <w:t>eyri-şüuri. Freyd nəzəriyyəsi</w:t>
      </w:r>
    </w:p>
    <w:p w14:paraId="7D4E1010" w14:textId="0FA406D9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İdrak fəlsəfənin obyekti kimi</w:t>
      </w:r>
      <w:r w:rsidR="00D14B1E" w:rsidRPr="004E7AA0">
        <w:rPr>
          <w:rFonts w:ascii="Arial" w:hAnsi="Arial" w:cs="Arial"/>
          <w:lang w:val="az-Latn-AZ"/>
        </w:rPr>
        <w:t xml:space="preserve"> </w:t>
      </w:r>
    </w:p>
    <w:p w14:paraId="36CB2289" w14:textId="0C9684A8" w:rsidR="00BE42FD" w:rsidRDefault="00BE42FD" w:rsidP="0074229D">
      <w:pPr>
        <w:numPr>
          <w:ilvl w:val="0"/>
          <w:numId w:val="2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His</w:t>
      </w:r>
      <w:r w:rsidR="00524CED">
        <w:rPr>
          <w:rFonts w:ascii="Arial" w:hAnsi="Arial" w:cs="Arial"/>
          <w:color w:val="000000"/>
          <w:lang w:val="az-Latn-AZ"/>
        </w:rPr>
        <w:t>si idrak və onun əsas formaları</w:t>
      </w:r>
    </w:p>
    <w:p w14:paraId="29F8AAD4" w14:textId="1653DEED" w:rsidR="00BE42FD" w:rsidRDefault="00BE42FD" w:rsidP="0074229D">
      <w:pPr>
        <w:numPr>
          <w:ilvl w:val="0"/>
          <w:numId w:val="2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Rasion</w:t>
      </w:r>
      <w:r w:rsidR="00524CED">
        <w:rPr>
          <w:rFonts w:ascii="Arial" w:hAnsi="Arial" w:cs="Arial"/>
          <w:color w:val="000000"/>
          <w:lang w:val="az-Latn-AZ"/>
        </w:rPr>
        <w:t>al idrak və onun əsas formaları</w:t>
      </w:r>
    </w:p>
    <w:p w14:paraId="0968983B" w14:textId="38E37E53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Elmi idrakın empirik metodları</w:t>
      </w:r>
    </w:p>
    <w:p w14:paraId="0CA4CA68" w14:textId="54217D5A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Elmi idrakın nəzəri metodları</w:t>
      </w:r>
    </w:p>
    <w:p w14:paraId="2985666E" w14:textId="66DF9E61" w:rsidR="00635FE5" w:rsidRDefault="00635FE5" w:rsidP="0074229D">
      <w:pPr>
        <w:numPr>
          <w:ilvl w:val="0"/>
          <w:numId w:val="2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Təbiət-cəmiyyət müna</w:t>
      </w:r>
      <w:r w:rsidR="00524CED">
        <w:rPr>
          <w:rFonts w:ascii="Arial" w:hAnsi="Arial" w:cs="Arial"/>
          <w:color w:val="000000"/>
          <w:lang w:val="az-Latn-AZ"/>
        </w:rPr>
        <w:t>sibətlərinin əsas istiqamətləri</w:t>
      </w:r>
    </w:p>
    <w:p w14:paraId="7C57A55A" w14:textId="063FF73E" w:rsidR="00D14B1E" w:rsidRPr="00702BED" w:rsidRDefault="00635FE5" w:rsidP="0074229D">
      <w:pPr>
        <w:numPr>
          <w:ilvl w:val="0"/>
          <w:numId w:val="2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Coğrafi mühit. “Coğrafi determinizm</w:t>
      </w:r>
      <w:r w:rsidR="00524CED">
        <w:rPr>
          <w:rFonts w:ascii="Arial" w:hAnsi="Arial" w:cs="Arial"/>
          <w:color w:val="000000"/>
          <w:lang w:val="az-Latn-AZ"/>
        </w:rPr>
        <w:t>”</w:t>
      </w:r>
      <w:r>
        <w:rPr>
          <w:rFonts w:ascii="Arial" w:hAnsi="Arial" w:cs="Arial"/>
          <w:color w:val="000000"/>
          <w:lang w:val="az-Latn-AZ"/>
        </w:rPr>
        <w:t xml:space="preserve"> təli</w:t>
      </w:r>
      <w:r w:rsidR="00524CED">
        <w:rPr>
          <w:rFonts w:ascii="Arial" w:hAnsi="Arial" w:cs="Arial"/>
          <w:color w:val="000000"/>
          <w:lang w:val="az-Latn-AZ"/>
        </w:rPr>
        <w:t>mi</w:t>
      </w:r>
    </w:p>
    <w:p w14:paraId="533F5DA5" w14:textId="22EA08CD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İns</w:t>
      </w:r>
      <w:r w:rsidR="00524CED">
        <w:rPr>
          <w:rFonts w:ascii="Arial" w:hAnsi="Arial" w:cs="Arial"/>
          <w:color w:val="000000"/>
          <w:lang w:val="az-Latn-AZ"/>
        </w:rPr>
        <w:t>anda bioloji və sosial tərəflər</w:t>
      </w:r>
    </w:p>
    <w:p w14:paraId="40F86865" w14:textId="16813771" w:rsidR="00D14B1E" w:rsidRPr="0074229D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Fərd, fərdiyyət, şəxsiyyət</w:t>
      </w:r>
    </w:p>
    <w:p w14:paraId="14C9C249" w14:textId="77759964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H</w:t>
      </w:r>
      <w:r w:rsidR="00524CED">
        <w:rPr>
          <w:rFonts w:ascii="Arial" w:hAnsi="Arial" w:cs="Arial"/>
          <w:color w:val="000000"/>
          <w:lang w:val="az-Latn-AZ"/>
        </w:rPr>
        <w:t>əyatın mənası, ölüm və ölməzlik</w:t>
      </w:r>
      <w:r w:rsidRPr="004E7AA0">
        <w:rPr>
          <w:rFonts w:ascii="Arial" w:hAnsi="Arial" w:cs="Arial"/>
          <w:color w:val="000000"/>
          <w:lang w:val="az-Latn-AZ"/>
        </w:rPr>
        <w:t xml:space="preserve"> </w:t>
      </w:r>
    </w:p>
    <w:p w14:paraId="1B2F2AF6" w14:textId="5CEA4396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Sosial fəls</w:t>
      </w:r>
      <w:r w:rsidR="00524CED">
        <w:rPr>
          <w:rFonts w:ascii="Arial" w:hAnsi="Arial" w:cs="Arial"/>
          <w:lang w:val="az-Latn-AZ"/>
        </w:rPr>
        <w:t>əfənin predmeti və funksiyaları</w:t>
      </w:r>
    </w:p>
    <w:p w14:paraId="7B8FDAEF" w14:textId="1D47C576" w:rsidR="00D14B1E" w:rsidRPr="00503AFE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Cəmiyyətin iqtisadi sferası</w:t>
      </w:r>
      <w:r w:rsidR="00D14B1E" w:rsidRPr="00503AFE">
        <w:rPr>
          <w:rFonts w:ascii="Arial" w:hAnsi="Arial" w:cs="Arial"/>
          <w:lang w:val="az-Latn-AZ"/>
        </w:rPr>
        <w:t xml:space="preserve"> </w:t>
      </w:r>
    </w:p>
    <w:p w14:paraId="58CEEC2C" w14:textId="706E1B1E" w:rsidR="00D14B1E" w:rsidRPr="0074229D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74229D">
        <w:rPr>
          <w:rFonts w:ascii="Arial" w:hAnsi="Arial" w:cs="Arial"/>
          <w:lang w:val="az-Latn-AZ"/>
        </w:rPr>
        <w:t>Mü</w:t>
      </w:r>
      <w:r w:rsidR="00524CED">
        <w:rPr>
          <w:rFonts w:ascii="Arial" w:hAnsi="Arial" w:cs="Arial"/>
          <w:lang w:val="az-Latn-AZ"/>
        </w:rPr>
        <w:t>lkiyyət və onun cəmiyyətdə rolu</w:t>
      </w:r>
    </w:p>
    <w:p w14:paraId="15473CD0" w14:textId="39EB03C5" w:rsidR="00D14B1E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Cəmiyyətin sosial sferası</w:t>
      </w:r>
      <w:r w:rsidR="00D14B1E" w:rsidRPr="004E7AA0">
        <w:rPr>
          <w:rFonts w:ascii="Arial" w:hAnsi="Arial" w:cs="Arial"/>
          <w:lang w:val="az-Latn-AZ"/>
        </w:rPr>
        <w:t xml:space="preserve"> </w:t>
      </w:r>
    </w:p>
    <w:p w14:paraId="68F4AF75" w14:textId="77777777" w:rsidR="00B35F5D" w:rsidRPr="004E7AA0" w:rsidRDefault="00B35F5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Stratifikasiya təlimi</w:t>
      </w:r>
    </w:p>
    <w:p w14:paraId="0DFC08AE" w14:textId="787A466E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Cə</w:t>
      </w:r>
      <w:r w:rsidR="00524CED">
        <w:rPr>
          <w:rFonts w:ascii="Arial" w:hAnsi="Arial" w:cs="Arial"/>
          <w:lang w:val="az-Latn-AZ"/>
        </w:rPr>
        <w:t>miyyətin sosial-etnik strukturu</w:t>
      </w:r>
    </w:p>
    <w:p w14:paraId="18E5A147" w14:textId="6950E813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Cəmiyyətin demoqrafik strukturu</w:t>
      </w:r>
      <w:r w:rsidR="00D14B1E" w:rsidRPr="004E7AA0">
        <w:rPr>
          <w:rFonts w:ascii="Arial" w:hAnsi="Arial" w:cs="Arial"/>
          <w:lang w:val="az-Latn-AZ"/>
        </w:rPr>
        <w:t xml:space="preserve"> </w:t>
      </w:r>
    </w:p>
    <w:p w14:paraId="3C68DEC2" w14:textId="4A6A21ED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Ailə və onun cəmiyyətdə rolu</w:t>
      </w:r>
    </w:p>
    <w:p w14:paraId="1E369AA3" w14:textId="0ED46B49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Cəmiyyətin siyasi sferası</w:t>
      </w:r>
    </w:p>
    <w:p w14:paraId="2FD710BE" w14:textId="4562B889" w:rsidR="00D14B1E" w:rsidRPr="0074229D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74229D">
        <w:rPr>
          <w:rFonts w:ascii="Arial" w:hAnsi="Arial" w:cs="Arial"/>
          <w:lang w:val="az-Latn-AZ"/>
        </w:rPr>
        <w:t xml:space="preserve">Dövlətin mənşəyi </w:t>
      </w:r>
      <w:r w:rsidR="0074229D" w:rsidRPr="0074229D">
        <w:rPr>
          <w:rFonts w:ascii="Arial" w:hAnsi="Arial" w:cs="Arial"/>
          <w:lang w:val="az-Latn-AZ"/>
        </w:rPr>
        <w:t xml:space="preserve"> haqqında </w:t>
      </w:r>
      <w:r w:rsidR="00524CED">
        <w:rPr>
          <w:rFonts w:ascii="Arial" w:hAnsi="Arial" w:cs="Arial"/>
          <w:lang w:val="az-Latn-AZ"/>
        </w:rPr>
        <w:t xml:space="preserve"> nəzəriyyələr</w:t>
      </w:r>
    </w:p>
    <w:p w14:paraId="68AA2555" w14:textId="5734DE50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Döv</w:t>
      </w:r>
      <w:r w:rsidR="00524CED">
        <w:rPr>
          <w:rFonts w:ascii="Arial" w:hAnsi="Arial" w:cs="Arial"/>
          <w:lang w:val="az-Latn-AZ"/>
        </w:rPr>
        <w:t>lət</w:t>
      </w:r>
      <w:r w:rsidR="00FF1A16">
        <w:rPr>
          <w:rFonts w:ascii="Arial" w:hAnsi="Arial" w:cs="Arial"/>
          <w:lang w:val="az-Latn-AZ"/>
        </w:rPr>
        <w:t xml:space="preserve"> və onun</w:t>
      </w:r>
      <w:r w:rsidR="00524CED">
        <w:rPr>
          <w:rFonts w:ascii="Arial" w:hAnsi="Arial" w:cs="Arial"/>
          <w:lang w:val="az-Latn-AZ"/>
        </w:rPr>
        <w:t xml:space="preserve"> əsas əlamətləri</w:t>
      </w:r>
      <w:r w:rsidRPr="004E7AA0">
        <w:rPr>
          <w:rFonts w:ascii="Arial" w:hAnsi="Arial" w:cs="Arial"/>
          <w:lang w:val="az-Latn-AZ"/>
        </w:rPr>
        <w:t xml:space="preserve"> </w:t>
      </w:r>
    </w:p>
    <w:p w14:paraId="2A1DBBC9" w14:textId="268DE5CC" w:rsidR="00B35F5D" w:rsidRPr="00503AFE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Hüquqi dövlət</w:t>
      </w:r>
      <w:r w:rsidR="00AB4719">
        <w:rPr>
          <w:rFonts w:ascii="Arial" w:hAnsi="Arial" w:cs="Arial"/>
          <w:lang w:val="az-Latn-AZ"/>
        </w:rPr>
        <w:t xml:space="preserve"> və demokratik cəmiyyət</w:t>
      </w:r>
    </w:p>
    <w:p w14:paraId="51B9E89B" w14:textId="7EB7C9BA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lastRenderedPageBreak/>
        <w:t>Cəmiyyətin mənəvi həyatı</w:t>
      </w:r>
    </w:p>
    <w:p w14:paraId="641D734C" w14:textId="2DF4DB82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İctimai şüur və onun formaları</w:t>
      </w:r>
    </w:p>
    <w:p w14:paraId="3741C4ED" w14:textId="7E89DDD1" w:rsidR="00AA064B" w:rsidRPr="00503AFE" w:rsidRDefault="00AA064B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503AFE">
        <w:rPr>
          <w:rFonts w:ascii="Arial" w:hAnsi="Arial" w:cs="Arial"/>
          <w:lang w:val="az-Latn-AZ"/>
        </w:rPr>
        <w:t>İc</w:t>
      </w:r>
      <w:r w:rsidR="00524CED">
        <w:rPr>
          <w:rFonts w:ascii="Arial" w:hAnsi="Arial" w:cs="Arial"/>
          <w:lang w:val="az-Latn-AZ"/>
        </w:rPr>
        <w:t>timai psixologiya və ideologiya</w:t>
      </w:r>
    </w:p>
    <w:p w14:paraId="712C86FF" w14:textId="77777777" w:rsidR="00B35F5D" w:rsidRDefault="00B35F5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Əxlaqi şüur</w:t>
      </w:r>
    </w:p>
    <w:p w14:paraId="5443C8BD" w14:textId="10F07312" w:rsidR="00D14B1E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Siyasi </w:t>
      </w:r>
      <w:r w:rsidR="00524CED">
        <w:rPr>
          <w:rFonts w:ascii="Arial" w:hAnsi="Arial" w:cs="Arial"/>
          <w:lang w:val="az-Latn-AZ"/>
        </w:rPr>
        <w:t xml:space="preserve"> şüur</w:t>
      </w:r>
    </w:p>
    <w:p w14:paraId="4778EE46" w14:textId="57A02271" w:rsidR="00B35F5D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Hüquqi şüur</w:t>
      </w:r>
    </w:p>
    <w:p w14:paraId="0559D7B0" w14:textId="47EF2F2F" w:rsidR="00D14B1E" w:rsidRPr="004E7AA0" w:rsidRDefault="00524CED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Din ictimai şüur forması kimi</w:t>
      </w:r>
    </w:p>
    <w:p w14:paraId="359927DA" w14:textId="75F7ACAC" w:rsidR="00D14B1E" w:rsidRPr="0074229D" w:rsidRDefault="002B4B84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Estetik ş</w:t>
      </w:r>
      <w:r w:rsidR="0074229D">
        <w:rPr>
          <w:rFonts w:ascii="Arial" w:hAnsi="Arial" w:cs="Arial"/>
          <w:lang w:val="az-Latn-AZ"/>
        </w:rPr>
        <w:t>üur</w:t>
      </w:r>
    </w:p>
    <w:p w14:paraId="7CB09751" w14:textId="2D77F643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Mədəniyyə</w:t>
      </w:r>
      <w:r w:rsidR="00AF741D">
        <w:rPr>
          <w:rFonts w:ascii="Arial" w:hAnsi="Arial" w:cs="Arial"/>
          <w:lang w:val="az-Latn-AZ"/>
        </w:rPr>
        <w:t>t anlayışı. Mədəniyyətin funksiyaları</w:t>
      </w:r>
    </w:p>
    <w:p w14:paraId="1DA9FDE2" w14:textId="6E2F3A62" w:rsidR="00D14B1E" w:rsidRPr="004E7AA0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Sivilizasiya anlayışı və sivilizasiyaların tarixi tipləri</w:t>
      </w:r>
    </w:p>
    <w:p w14:paraId="1D7D7988" w14:textId="24DFBDD6" w:rsidR="002B4B84" w:rsidRPr="00B35F5D" w:rsidRDefault="00D14B1E" w:rsidP="0074229D">
      <w:pPr>
        <w:numPr>
          <w:ilvl w:val="0"/>
          <w:numId w:val="2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Müasir dövrün qlobal problemləri</w:t>
      </w:r>
    </w:p>
    <w:p w14:paraId="71AC133F" w14:textId="77777777" w:rsidR="00D14B1E" w:rsidRPr="004E7AA0" w:rsidRDefault="00D14B1E" w:rsidP="00D14B1E">
      <w:pPr>
        <w:ind w:left="142"/>
        <w:contextualSpacing/>
        <w:rPr>
          <w:rFonts w:ascii="Arial" w:hAnsi="Arial" w:cs="Arial"/>
          <w:lang w:val="az-Latn-AZ"/>
        </w:rPr>
      </w:pPr>
    </w:p>
    <w:p w14:paraId="716B449B" w14:textId="77777777" w:rsidR="0089668E" w:rsidRDefault="0089668E"/>
    <w:sectPr w:rsidR="0089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861EC"/>
    <w:multiLevelType w:val="hybridMultilevel"/>
    <w:tmpl w:val="A1664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B64E0"/>
    <w:multiLevelType w:val="hybridMultilevel"/>
    <w:tmpl w:val="5DB6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1E"/>
    <w:rsid w:val="00066AEE"/>
    <w:rsid w:val="00133726"/>
    <w:rsid w:val="00204F75"/>
    <w:rsid w:val="002345AD"/>
    <w:rsid w:val="002B4B84"/>
    <w:rsid w:val="00325F0B"/>
    <w:rsid w:val="0035125B"/>
    <w:rsid w:val="003909EC"/>
    <w:rsid w:val="00432F1C"/>
    <w:rsid w:val="00503AFE"/>
    <w:rsid w:val="00524CED"/>
    <w:rsid w:val="00543234"/>
    <w:rsid w:val="0055728D"/>
    <w:rsid w:val="00635FE5"/>
    <w:rsid w:val="00702BED"/>
    <w:rsid w:val="007151B4"/>
    <w:rsid w:val="00741421"/>
    <w:rsid w:val="0074229D"/>
    <w:rsid w:val="00813230"/>
    <w:rsid w:val="00870BD9"/>
    <w:rsid w:val="0089668E"/>
    <w:rsid w:val="00A54761"/>
    <w:rsid w:val="00AA064B"/>
    <w:rsid w:val="00AB4719"/>
    <w:rsid w:val="00AF741D"/>
    <w:rsid w:val="00B14E3E"/>
    <w:rsid w:val="00B33491"/>
    <w:rsid w:val="00B35F5D"/>
    <w:rsid w:val="00BE42FD"/>
    <w:rsid w:val="00D03791"/>
    <w:rsid w:val="00D14B1E"/>
    <w:rsid w:val="00D43E73"/>
    <w:rsid w:val="00EB79F9"/>
    <w:rsid w:val="00F10D0B"/>
    <w:rsid w:val="00F14B1A"/>
    <w:rsid w:val="00FB67FF"/>
    <w:rsid w:val="00FF1A16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064E"/>
  <w15:docId w15:val="{B2EB982B-EA98-49B0-9AA0-4195B14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Politologiya</dc:creator>
  <cp:lastModifiedBy>Lenovo</cp:lastModifiedBy>
  <cp:revision>2</cp:revision>
  <cp:lastPrinted>2023-05-22T06:52:00Z</cp:lastPrinted>
  <dcterms:created xsi:type="dcterms:W3CDTF">2023-05-22T07:50:00Z</dcterms:created>
  <dcterms:modified xsi:type="dcterms:W3CDTF">2023-05-22T07:50:00Z</dcterms:modified>
</cp:coreProperties>
</file>