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1E" w:rsidRPr="004E7AA0" w:rsidRDefault="00D14B1E" w:rsidP="00D14B1E">
      <w:pPr>
        <w:contextualSpacing/>
        <w:jc w:val="center"/>
        <w:rPr>
          <w:rFonts w:ascii="Arial" w:hAnsi="Arial" w:cs="Arial"/>
          <w:b/>
          <w:lang w:val="az-Latn-AZ"/>
        </w:rPr>
      </w:pPr>
    </w:p>
    <w:p w:rsidR="00D14B1E" w:rsidRPr="004E7AA0" w:rsidRDefault="00B14E3E" w:rsidP="00D14B1E">
      <w:pPr>
        <w:contextualSpacing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Doktoranturaya qəbul üzrə suallar – 7</w:t>
      </w:r>
      <w:r w:rsidR="002B4B84">
        <w:rPr>
          <w:rFonts w:ascii="Arial" w:hAnsi="Arial" w:cs="Arial"/>
          <w:b/>
          <w:lang w:val="az-Latn-AZ"/>
        </w:rPr>
        <w:t>5</w:t>
      </w:r>
      <w:r w:rsidR="00D14B1E" w:rsidRPr="004E7AA0">
        <w:rPr>
          <w:rFonts w:ascii="Arial" w:hAnsi="Arial" w:cs="Arial"/>
          <w:b/>
          <w:lang w:val="az-Latn-AZ"/>
        </w:rPr>
        <w:t xml:space="preserve"> </w:t>
      </w:r>
    </w:p>
    <w:p w:rsidR="00D14B1E" w:rsidRPr="004E7AA0" w:rsidRDefault="00D14B1E" w:rsidP="00D14B1E">
      <w:pPr>
        <w:contextualSpacing/>
        <w:jc w:val="center"/>
        <w:rPr>
          <w:rFonts w:ascii="Arial" w:hAnsi="Arial" w:cs="Arial"/>
          <w:b/>
          <w:lang w:val="az-Latn-AZ"/>
        </w:rPr>
      </w:pP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Dünyagörüşü: strukturu və tarixi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Fəlsəfə, predmeti və funksiyaları.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Qədim Hindistan və Çin fəlsəfəsi məktəbləri.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Antik fəlsəfə.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Orta əsrlərdə Qərbdə fəlsəfi fikir. </w:t>
      </w:r>
    </w:p>
    <w:p w:rsidR="00B33491" w:rsidRDefault="00B33491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Orta əsrlərdə İslam Şərqində fəlsəfə.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Sufizm, hürufizm.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Şərq peripatetizmi.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İntibah fəlsəfəsi.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Yeni dövr fəlsəfəsi. Empirizm və rasionalizm.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Klassik alman fəlsəfəsi.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Marksizm fəlsəfəsi.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XIX əsrin II yarısı – XX əsrin əvvəllərində Azərbaycan maarifçilik fəlsəfəsi.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XX əsr Qərbi Avropa fəlsəfəsi.</w:t>
      </w:r>
    </w:p>
    <w:p w:rsidR="003909EC" w:rsidRDefault="003909EC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Fəlsəfə tarixində varlıq probleminin qoyuluşu.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Varlıq problemi və onun əsas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Materiya: obyektiv reallıq və substansiyanın vəhdəti kimi.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Müasir elm materiyanın struktur səviyyələri haqqında.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Hərəkət, onun tipləri və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Məkan və zamanın fəlsəfi xarakteristikası.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Dialektika ən ümumi əlaqə və inkişaf haqqında təlimdir.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Qanun anlayışı. Qanunların təsnifatı.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Kəmiyyət dəyişmələrinin keyfiyyət dəyişmələrinə keçməsi qanunu.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Əksliklərin vəhdəti və mübarizəsi qanunu.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İnkarı inkar qanunu.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Varlığın quruluşunu ifadə edən kateqoriyalar.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Determinasiya əlaqələrini ifadə edən kateqoriyalar.</w:t>
      </w:r>
    </w:p>
    <w:p w:rsidR="00EB79F9" w:rsidRDefault="00EB79F9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Müasir elmdə sistem yanaşma, sinergetizm prinsipi.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Şüurun mənşəyi və ictimai təbiəti.</w:t>
      </w:r>
    </w:p>
    <w:p w:rsidR="002B4B84" w:rsidRDefault="002B4B84" w:rsidP="00C55B0F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2B4B84">
        <w:rPr>
          <w:rFonts w:ascii="Arial" w:hAnsi="Arial" w:cs="Arial"/>
          <w:lang w:val="az-Latn-AZ"/>
        </w:rPr>
        <w:t>Şüurun strukturu.</w:t>
      </w:r>
      <w:r w:rsidR="00D14B1E" w:rsidRPr="002B4B84">
        <w:rPr>
          <w:rFonts w:ascii="Arial" w:hAnsi="Arial" w:cs="Arial"/>
          <w:lang w:val="az-Latn-AZ"/>
        </w:rPr>
        <w:t xml:space="preserve"> </w:t>
      </w:r>
    </w:p>
    <w:p w:rsidR="00B35F5D" w:rsidRDefault="00B35F5D" w:rsidP="00C55B0F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Mənlik şüuru</w:t>
      </w:r>
    </w:p>
    <w:p w:rsidR="00D14B1E" w:rsidRPr="002B4B84" w:rsidRDefault="00D14B1E" w:rsidP="00C55B0F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2B4B84">
        <w:rPr>
          <w:rFonts w:ascii="Arial" w:hAnsi="Arial" w:cs="Arial"/>
          <w:lang w:val="az-Latn-AZ"/>
        </w:rPr>
        <w:t>Şüuri və qeyri-şüuri. Freyd nəzəriyyəsi.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İdrak fəlsəfənin obyekti kimi. </w:t>
      </w:r>
    </w:p>
    <w:p w:rsidR="00BE42FD" w:rsidRDefault="00BE42FD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Hissi idrak və onun əsas formaları.</w:t>
      </w:r>
    </w:p>
    <w:p w:rsidR="00BE42FD" w:rsidRDefault="00BE42FD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Rasional idrak və onun əsas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Elmi idrakın formaları.</w:t>
      </w:r>
    </w:p>
    <w:p w:rsidR="00325F0B" w:rsidRDefault="00325F0B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Elmi idrakın metodları.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Elmi idrakın empirik metodları.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Elmi idrakın nəzəri metodları.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 xml:space="preserve">Həqiqət nəzəriyyəsi. Praktika həqiqətin meyarı kimi.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Təbiətin fəlsəfi anlamı.</w:t>
      </w:r>
    </w:p>
    <w:p w:rsidR="00635FE5" w:rsidRDefault="00635FE5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Təbiət-cəmiyyət münasibətlərinin əsas istiqamətləri.</w:t>
      </w:r>
    </w:p>
    <w:p w:rsidR="00635FE5" w:rsidRDefault="00635FE5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Coğrafi mühit. “Coğrafi determinizm təlimi”.</w:t>
      </w:r>
    </w:p>
    <w:p w:rsidR="00D14B1E" w:rsidRPr="00133726" w:rsidRDefault="00133726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133726">
        <w:rPr>
          <w:rFonts w:ascii="Arial" w:hAnsi="Arial" w:cs="Arial"/>
          <w:color w:val="000000"/>
          <w:lang w:val="az-Latn-AZ"/>
        </w:rPr>
        <w:t>İnsanın mənşəyi</w:t>
      </w:r>
      <w:r w:rsidR="00D14B1E" w:rsidRPr="00133726">
        <w:rPr>
          <w:rFonts w:ascii="Arial" w:hAnsi="Arial" w:cs="Arial"/>
          <w:color w:val="000000"/>
          <w:lang w:val="az-Latn-AZ"/>
        </w:rPr>
        <w:t>.</w:t>
      </w:r>
      <w:r>
        <w:rPr>
          <w:rFonts w:ascii="Arial" w:hAnsi="Arial" w:cs="Arial"/>
          <w:color w:val="000000"/>
          <w:lang w:val="az-Latn-AZ"/>
        </w:rPr>
        <w:t xml:space="preserve"> </w:t>
      </w:r>
      <w:r w:rsidR="00D14B1E" w:rsidRPr="00133726">
        <w:rPr>
          <w:rFonts w:ascii="Arial" w:hAnsi="Arial" w:cs="Arial"/>
          <w:color w:val="000000"/>
          <w:lang w:val="az-Latn-AZ"/>
        </w:rPr>
        <w:t xml:space="preserve"> Antropososiogenez</w:t>
      </w:r>
      <w:r>
        <w:rPr>
          <w:rFonts w:ascii="Arial" w:hAnsi="Arial" w:cs="Arial"/>
          <w:color w:val="000000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İnsanın mahiyyəti və mövcudluğu.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İnsanda bioloji və sosial tərəflər.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Fərd, fərdiyyət, şəxsiyyət.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 xml:space="preserve">Həyatın mənası, ölüm və ölməzlik.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Sosial fəlsəfənin predmeti və funksiyaları.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lastRenderedPageBreak/>
        <w:t>Cəmiyyətin iqtisadi sferası. İstehsal üsulu.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Mülkiyyət və onun cəmiyyətdə rolu.</w:t>
      </w:r>
    </w:p>
    <w:p w:rsidR="00D14B1E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Cəmiyyətin sosial sferası. </w:t>
      </w:r>
    </w:p>
    <w:p w:rsidR="00B35F5D" w:rsidRPr="004E7AA0" w:rsidRDefault="00B35F5D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Stratifikasiya təlimi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sosial-etnik strukturu.</w:t>
      </w:r>
      <w:bookmarkStart w:id="0" w:name="_GoBack"/>
      <w:bookmarkEnd w:id="0"/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Cəmiyyətin demoqrafik strukturu.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Ailə və onun cəmiyyətdə rolu.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siyasi sferası.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Dövlətin mənşəyi və mahiyyəti haqqında nəzəriyyələr</w:t>
      </w:r>
      <w:r>
        <w:rPr>
          <w:rFonts w:ascii="Arial" w:hAnsi="Arial" w:cs="Arial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Dövlətin əsas əlamətləri. Dövlətin tarixi tipləri və formaları.</w:t>
      </w:r>
    </w:p>
    <w:p w:rsidR="00D14B1E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Hüquqi dövlət</w:t>
      </w:r>
      <w:r w:rsidR="00B35F5D">
        <w:rPr>
          <w:rFonts w:ascii="Arial" w:hAnsi="Arial" w:cs="Arial"/>
          <w:lang w:val="az-Latn-AZ"/>
        </w:rPr>
        <w:t xml:space="preserve">. </w:t>
      </w:r>
    </w:p>
    <w:p w:rsidR="00B35F5D" w:rsidRPr="004E7AA0" w:rsidRDefault="00B35F5D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Demokratik cəmiyyət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mənəvi həyatı.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İctimai şüur və onun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İctimai şüur və onun strukturu.</w:t>
      </w:r>
    </w:p>
    <w:p w:rsidR="00AA064B" w:rsidRDefault="00AA064B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İctimai psixologiya və ideologiyanın mahiyyəti.</w:t>
      </w:r>
    </w:p>
    <w:p w:rsidR="00B35F5D" w:rsidRDefault="00B35F5D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Əxlaqi şüur</w:t>
      </w:r>
    </w:p>
    <w:p w:rsidR="00D14B1E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Siyasi </w:t>
      </w:r>
      <w:r w:rsidR="002B4B84">
        <w:rPr>
          <w:rFonts w:ascii="Arial" w:hAnsi="Arial" w:cs="Arial"/>
          <w:lang w:val="az-Latn-AZ"/>
        </w:rPr>
        <w:t xml:space="preserve"> şüur.</w:t>
      </w:r>
    </w:p>
    <w:p w:rsidR="00B35F5D" w:rsidRDefault="00B35F5D" w:rsidP="00B35F5D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Hüquqi şüur.</w:t>
      </w:r>
    </w:p>
    <w:p w:rsidR="00B35F5D" w:rsidRPr="004E7AA0" w:rsidRDefault="00B35F5D" w:rsidP="00B35F5D">
      <w:pPr>
        <w:ind w:left="360"/>
        <w:contextualSpacing/>
        <w:rPr>
          <w:rFonts w:ascii="Arial" w:hAnsi="Arial" w:cs="Arial"/>
          <w:lang w:val="az-Latn-AZ"/>
        </w:rPr>
      </w:pP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Din ictimai şüur forması kimi.</w:t>
      </w:r>
    </w:p>
    <w:p w:rsidR="00D14B1E" w:rsidRPr="004E7AA0" w:rsidRDefault="002B4B84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Estetik şüur</w:t>
      </w:r>
      <w:r w:rsidR="00D14B1E" w:rsidRPr="004E7AA0">
        <w:rPr>
          <w:rFonts w:ascii="Arial" w:hAnsi="Arial" w:cs="Arial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Tarixi prosesə dair baxışların təkamülü.</w:t>
      </w:r>
    </w:p>
    <w:p w:rsidR="00432F1C" w:rsidRDefault="00432F1C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Tarixi prosesə formasiya və sivilizasiya mövqeyindən yanaşma.</w:t>
      </w:r>
      <w:r w:rsidR="00D14B1E" w:rsidRPr="004E7AA0">
        <w:rPr>
          <w:rFonts w:ascii="Arial" w:hAnsi="Arial" w:cs="Arial"/>
          <w:lang w:val="az-Latn-AZ"/>
        </w:rPr>
        <w:t xml:space="preserve">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Mədəniyyə</w:t>
      </w:r>
      <w:r w:rsidR="00AF741D">
        <w:rPr>
          <w:rFonts w:ascii="Arial" w:hAnsi="Arial" w:cs="Arial"/>
          <w:lang w:val="az-Latn-AZ"/>
        </w:rPr>
        <w:t>t anlayışı. Mədəniyyətin funksiyaları</w:t>
      </w:r>
      <w:r w:rsidRPr="004E7AA0">
        <w:rPr>
          <w:rFonts w:ascii="Arial" w:hAnsi="Arial" w:cs="Arial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Sivilizasiya anlayışı və sivilizasiyaların tarixi tipləri.</w:t>
      </w:r>
    </w:p>
    <w:p w:rsidR="002B4B84" w:rsidRPr="00B35F5D" w:rsidRDefault="00D14B1E" w:rsidP="00B35F5D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Müasir dövrün qlobal problemləri.</w:t>
      </w:r>
    </w:p>
    <w:p w:rsidR="00D14B1E" w:rsidRPr="004E7AA0" w:rsidRDefault="00D14B1E" w:rsidP="00D14B1E">
      <w:pPr>
        <w:ind w:left="142"/>
        <w:contextualSpacing/>
        <w:rPr>
          <w:rFonts w:ascii="Arial" w:hAnsi="Arial" w:cs="Arial"/>
          <w:lang w:val="az-Latn-AZ"/>
        </w:rPr>
      </w:pPr>
    </w:p>
    <w:p w:rsidR="0089668E" w:rsidRDefault="0089668E"/>
    <w:sectPr w:rsidR="0089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861EC"/>
    <w:multiLevelType w:val="hybridMultilevel"/>
    <w:tmpl w:val="A1664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1E"/>
    <w:rsid w:val="00133726"/>
    <w:rsid w:val="002B4B84"/>
    <w:rsid w:val="00325F0B"/>
    <w:rsid w:val="003909EC"/>
    <w:rsid w:val="00432F1C"/>
    <w:rsid w:val="0055728D"/>
    <w:rsid w:val="00635FE5"/>
    <w:rsid w:val="007151B4"/>
    <w:rsid w:val="0089668E"/>
    <w:rsid w:val="00AA064B"/>
    <w:rsid w:val="00AF741D"/>
    <w:rsid w:val="00B14E3E"/>
    <w:rsid w:val="00B33491"/>
    <w:rsid w:val="00B35F5D"/>
    <w:rsid w:val="00BE42FD"/>
    <w:rsid w:val="00D14B1E"/>
    <w:rsid w:val="00EB79F9"/>
    <w:rsid w:val="00F10D0B"/>
    <w:rsid w:val="00F14B1A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D798-43F8-473E-8E1E-2765CE34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Politologiya</dc:creator>
  <cp:lastModifiedBy>Acer</cp:lastModifiedBy>
  <cp:revision>2</cp:revision>
  <dcterms:created xsi:type="dcterms:W3CDTF">2021-02-26T13:28:00Z</dcterms:created>
  <dcterms:modified xsi:type="dcterms:W3CDTF">2021-02-26T13:28:00Z</dcterms:modified>
</cp:coreProperties>
</file>